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</w:pPr>
      <w:r w:rsidRPr="00B627BB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</w:rPr>
        <w:t>Bireysel yetenekleri fark ettirme programı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MADDE 20 – (1) Genel zihinsel yetenek alanında tanılanan ve destek eğitim programını tamamlayan öğrencilerin bireysel yeteneklerini fark etmeleri amacıyla yürütülen eğitim programıdır.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(2)Bireysel yetenekleri fark ettirme programının uygulanması ile ilgili esaslar şunlardır: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a)Destek eğitim programı sonunda elde edilen veriler doğrultusunda bu </w:t>
      </w:r>
      <w:proofErr w:type="spellStart"/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programınuygulanabilmesi</w:t>
      </w:r>
      <w:proofErr w:type="spellEnd"/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için öğrenciler gruplara ayrılır.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b)Oluşturulacak gruplardaki öğrenci sayıları Program Uygulama Tablosu'na (Ek-1)göre belirlenir.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c)Her danışman rehber öğretmenin sorumlu olacağı öğrenci grubu bireysel yetenekleri fark ettirme programında tekrar belirlenir.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ç) Öğrencilerin bireysel yeteneklerini fark ettirebilmek amacıyla yaratıcılıklarını öne çıkaran disiplinlere yönelik programlar hazırlanır ve uygulanır.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d)Öğrencinin en çok ilgi duyduğu, yetenekli olduğu ve ileride üzerinde </w:t>
      </w:r>
      <w:proofErr w:type="spellStart"/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derinlemesineçalışmalar</w:t>
      </w:r>
      <w:proofErr w:type="spellEnd"/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yapabileceği alanları belirlemek için her bir alana özgü tutum ve becerileri fark ettirici etkinlikler ilgili alan öğretmeni tarafından planlanır.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e)Bireysel yetenekleri fark ettirme programı döneminde disiplinler arası ilişkiler </w:t>
      </w:r>
      <w:proofErr w:type="spellStart"/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dikkatealınarak</w:t>
      </w:r>
      <w:proofErr w:type="spellEnd"/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proje üretim çalışmaları devam ettirilir ve projeler destek eğitim programına göre daha kapsamlı hazırlanır.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f)Bireysel yetenekleri fark ettirme programının tamamlanmasını takiben </w:t>
      </w:r>
      <w:proofErr w:type="gramStart"/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öğrenciler,öğretmenler</w:t>
      </w:r>
      <w:proofErr w:type="gramEnd"/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 xml:space="preserve"> kurulunca çoklu değerlendirme yöntemiyle değerlendirilerek özel yetenekleri geliştirme programı alanlarına yönlendirilir.</w:t>
      </w:r>
    </w:p>
    <w:p w:rsidR="00B627BB" w:rsidRPr="00B627BB" w:rsidRDefault="00B627BB" w:rsidP="00B627BB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19"/>
          <w:szCs w:val="19"/>
        </w:rPr>
      </w:pPr>
      <w:r w:rsidRPr="00B627BB">
        <w:rPr>
          <w:rFonts w:ascii="MyriadPro" w:eastAsia="Times New Roman" w:hAnsi="MyriadPro" w:cs="Times New Roman"/>
          <w:color w:val="212529"/>
          <w:sz w:val="19"/>
          <w:szCs w:val="19"/>
        </w:rPr>
        <w:t>g)Bireysel yetenekleri fark ettirme programı öğrencinin bütün alanları tanıyacağı şekilde Bireysel yetenekleri fark ettirme 1 ve bireysel yetenekleri fark ettirme 2 olmak üzere toplamda iki eğitim ve öğretim yılı olarak planlanır.</w:t>
      </w:r>
    </w:p>
    <w:p w:rsidR="00736940" w:rsidRDefault="00736940"/>
    <w:sectPr w:rsidR="00736940" w:rsidSect="0013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7D48"/>
    <w:rsid w:val="00107D48"/>
    <w:rsid w:val="0013562A"/>
    <w:rsid w:val="00491898"/>
    <w:rsid w:val="00736940"/>
    <w:rsid w:val="00B627BB"/>
    <w:rsid w:val="00CC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2A"/>
  </w:style>
  <w:style w:type="paragraph" w:styleId="Balk3">
    <w:name w:val="heading 3"/>
    <w:basedOn w:val="Normal"/>
    <w:link w:val="Balk3Char"/>
    <w:uiPriority w:val="9"/>
    <w:qFormat/>
    <w:rsid w:val="00107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07D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045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maraş</dc:creator>
  <cp:keywords/>
  <dc:description/>
  <cp:lastModifiedBy>kübra maraş</cp:lastModifiedBy>
  <cp:revision>5</cp:revision>
  <dcterms:created xsi:type="dcterms:W3CDTF">2022-12-30T07:04:00Z</dcterms:created>
  <dcterms:modified xsi:type="dcterms:W3CDTF">2022-12-30T07:29:00Z</dcterms:modified>
</cp:coreProperties>
</file>