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</w:pPr>
      <w:r w:rsidRPr="00107D48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Uyum programı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MADDE 18 – (1) </w:t>
      </w:r>
      <w:proofErr w:type="spell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BİLSEM'e</w:t>
      </w:r>
      <w:proofErr w:type="spell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yeni kaydı yapılan genel zihinsel yetenek, müzik ve görsel sanatlar yetenek alanı öğrencilerinin </w:t>
      </w:r>
      <w:proofErr w:type="spell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BİLSEM'e</w:t>
      </w:r>
      <w:proofErr w:type="spell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uyumunu sağlamak amacıyla kurumu, programları tanıma ile öğretmen ve diğer öğrencileri tanımalarını içeren programdır.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(2)</w:t>
      </w:r>
      <w:proofErr w:type="spell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BİLSEM'lerde</w:t>
      </w:r>
      <w:proofErr w:type="spell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uyum programının uygulanması ile ilgili esaslar şunlardır: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a)Öğrencilere öncelikle </w:t>
      </w:r>
      <w:proofErr w:type="spell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BİLSEM'in</w:t>
      </w:r>
      <w:proofErr w:type="spell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</w:t>
      </w:r>
      <w:proofErr w:type="gram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misyon</w:t>
      </w:r>
      <w:proofErr w:type="gram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, vizyon ve temel değerleri tanıtılır.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b)Uyum etkinliklerinin yapılacağı gruplardaki öğrenci sayıları program uygulama tablosuna (Ek-1) göre belirlenir.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c)Yapılacak etkinlikler öğrencilerde BİLSEM kültürü oluşturacak şekilde planlanır.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ç) Öğrenciyi tanımayı amaçlayan; kişisel, sosyal ve psikolojik gelişimlerine katkı sağlayan, bilimsel düşünceyi ve estetik duyguları geliştiren etkinlikler yapılır. Etkinliklere ait evrak rehberlik öğretmenine verilerek öğrenciye ait dosyada muhafaza edilir.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d)Uyum programı etkinliklerinde sınıf öğretmeni ile rehberlik öğretmeni öncelikli </w:t>
      </w:r>
      <w:proofErr w:type="spell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olmaküzere</w:t>
      </w:r>
      <w:proofErr w:type="spell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tüm öğretmenler uygulayıcı ve gözlemci olarak görev alabilir.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e)BİLSEM imkânlarının, </w:t>
      </w:r>
      <w:proofErr w:type="spell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laboratuvarlarının</w:t>
      </w:r>
      <w:proofErr w:type="spell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, yetenek geliştirme atölyelerinin ve çalışanlarının tanıtılmasına yönelik etkinlikler planlanır.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f)Görsel sanatlar ve müzik alanlarında tanılanarak </w:t>
      </w:r>
      <w:proofErr w:type="spell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BİLSEM'e</w:t>
      </w:r>
      <w:proofErr w:type="spell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devam eden </w:t>
      </w:r>
      <w:proofErr w:type="gram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öğrenciler,uyum</w:t>
      </w:r>
      <w:proofErr w:type="gram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programı sonunda tanılandıkları alanda özel yetenekleri geliştirici eğitim programına devam eder. Bu öğrenciler program uygulama tablosundaki (Ek-1) seçmeli etkinliklerden de BİLSEM imkânları dâhilinde yararlanır.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g)Uyum programı süresince öğrencilerle ilgili elde edilen veriler öğretmenler kurulunda her öğrenci için ayrı </w:t>
      </w:r>
      <w:proofErr w:type="spellStart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ayrı</w:t>
      </w:r>
      <w:proofErr w:type="spellEnd"/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değerlendirilir. Değerlendirme sonuçları rehberlik öğretmeni tarafından öğrenci dosyasına işlenir.</w:t>
      </w:r>
    </w:p>
    <w:p w:rsidR="00107D48" w:rsidRPr="00107D48" w:rsidRDefault="00107D48" w:rsidP="0010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107D48">
        <w:rPr>
          <w:rFonts w:ascii="MyriadPro" w:eastAsia="Times New Roman" w:hAnsi="MyriadPro" w:cs="Times New Roman"/>
          <w:color w:val="212529"/>
          <w:sz w:val="19"/>
          <w:szCs w:val="19"/>
        </w:rPr>
        <w:t>ğ) Her bir öğrenciden sorumlu olacak danışman rehber öğretmen bu dönemde belirlenir.</w:t>
      </w:r>
    </w:p>
    <w:p w:rsidR="00736940" w:rsidRDefault="00736940"/>
    <w:sectPr w:rsidR="0073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D48"/>
    <w:rsid w:val="00107D48"/>
    <w:rsid w:val="0073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07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07D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maraş</dc:creator>
  <cp:keywords/>
  <dc:description/>
  <cp:lastModifiedBy>kübra maraş</cp:lastModifiedBy>
  <cp:revision>3</cp:revision>
  <dcterms:created xsi:type="dcterms:W3CDTF">2022-12-30T07:04:00Z</dcterms:created>
  <dcterms:modified xsi:type="dcterms:W3CDTF">2022-12-30T07:20:00Z</dcterms:modified>
</cp:coreProperties>
</file>